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105A91" w14:textId="77777777" w:rsidR="00172FDD" w:rsidRPr="00293E0A" w:rsidRDefault="00172FDD" w:rsidP="00172FDD">
      <w:pPr>
        <w:rPr>
          <w:bCs/>
          <w:i/>
        </w:rPr>
      </w:pPr>
      <w:r w:rsidRPr="00293E0A">
        <w:rPr>
          <w:rFonts w:ascii="Calibri" w:hAnsi="Calibri"/>
          <w:i/>
          <w:sz w:val="28"/>
          <w:szCs w:val="28"/>
        </w:rPr>
        <w:t>REU Science Communication Workshop</w:t>
      </w:r>
    </w:p>
    <w:p w14:paraId="496F5EF1" w14:textId="77777777" w:rsidR="00172FDD" w:rsidRPr="00293E0A" w:rsidRDefault="00172FDD" w:rsidP="00172FDD">
      <w:pPr>
        <w:rPr>
          <w:rFonts w:asciiTheme="majorHAnsi" w:hAnsiTheme="majorHAnsi"/>
          <w:b/>
          <w:bCs/>
          <w:sz w:val="32"/>
          <w:szCs w:val="32"/>
        </w:rPr>
      </w:pPr>
      <w:r w:rsidRPr="00293E0A">
        <w:rPr>
          <w:rFonts w:asciiTheme="majorHAnsi" w:hAnsiTheme="majorHAnsi"/>
          <w:b/>
          <w:bCs/>
          <w:sz w:val="32"/>
          <w:szCs w:val="32"/>
        </w:rPr>
        <w:t xml:space="preserve">MENTOR – FACILITATOR GUIDANCE </w:t>
      </w:r>
    </w:p>
    <w:p w14:paraId="509A1D8A" w14:textId="77777777" w:rsidR="00172FDD" w:rsidRDefault="00172FDD" w:rsidP="00172FDD">
      <w:pPr>
        <w:rPr>
          <w:rFonts w:asciiTheme="majorHAnsi" w:hAnsiTheme="majorHAnsi"/>
          <w:b/>
          <w:bCs/>
        </w:rPr>
      </w:pPr>
    </w:p>
    <w:p w14:paraId="436C16BE" w14:textId="77777777" w:rsidR="00172FDD" w:rsidRDefault="00172FDD" w:rsidP="00172FDD">
      <w:pPr>
        <w:rPr>
          <w:rFonts w:asciiTheme="majorHAnsi" w:hAnsiTheme="majorHAnsi"/>
          <w:b/>
          <w:bCs/>
        </w:rPr>
      </w:pPr>
    </w:p>
    <w:p w14:paraId="24B1482C" w14:textId="77777777" w:rsidR="00172FDD" w:rsidRDefault="00172FDD" w:rsidP="00172FDD">
      <w:pPr>
        <w:rPr>
          <w:rFonts w:asciiTheme="majorHAnsi" w:hAnsiTheme="majorHAnsi"/>
          <w:b/>
          <w:bCs/>
        </w:rPr>
      </w:pPr>
      <w:r>
        <w:rPr>
          <w:rFonts w:asciiTheme="majorHAnsi" w:hAnsiTheme="majorHAnsi"/>
          <w:b/>
          <w:bCs/>
        </w:rPr>
        <w:t>Philosophy</w:t>
      </w:r>
    </w:p>
    <w:p w14:paraId="402A8EF6" w14:textId="77777777" w:rsidR="00172FDD" w:rsidRPr="004B7C4E" w:rsidRDefault="00172FDD" w:rsidP="00172FDD">
      <w:pPr>
        <w:keepNext/>
        <w:rPr>
          <w:rFonts w:ascii="Calibri" w:hAnsi="Calibri"/>
          <w:sz w:val="23"/>
        </w:rPr>
      </w:pPr>
      <w:r>
        <w:rPr>
          <w:rFonts w:ascii="Calibri" w:hAnsi="Calibri"/>
          <w:sz w:val="23"/>
        </w:rPr>
        <w:t>When facilitating workshops for college students, it’s best to treat them as adults, allowing debate and challenging of ideas.  Listen to and respect their opinions, while encouraging them to be resources to the group, the facilitator, and to each other.  That being said, it is also the role of the small group facilitators to foster an attitude of respect and collegiality, to ensure that each student has the opportunity to participate fully, and to maintain the workshop schedule.</w:t>
      </w:r>
    </w:p>
    <w:p w14:paraId="3BBB3814" w14:textId="77777777" w:rsidR="00172FDD" w:rsidRDefault="00172FDD" w:rsidP="00172FDD">
      <w:pPr>
        <w:rPr>
          <w:rFonts w:asciiTheme="majorHAnsi" w:hAnsiTheme="majorHAnsi"/>
          <w:b/>
          <w:bCs/>
        </w:rPr>
      </w:pPr>
    </w:p>
    <w:p w14:paraId="18632066" w14:textId="77777777" w:rsidR="00172FDD" w:rsidRPr="004A7AE7" w:rsidRDefault="00172FDD" w:rsidP="00172FDD">
      <w:pPr>
        <w:rPr>
          <w:rFonts w:asciiTheme="majorHAnsi" w:hAnsiTheme="majorHAnsi"/>
          <w:b/>
          <w:bCs/>
        </w:rPr>
      </w:pPr>
      <w:r>
        <w:rPr>
          <w:rFonts w:asciiTheme="majorHAnsi" w:hAnsiTheme="majorHAnsi"/>
          <w:b/>
          <w:bCs/>
        </w:rPr>
        <w:t>Facilitator Guidance</w:t>
      </w:r>
    </w:p>
    <w:p w14:paraId="2DDEA752" w14:textId="77777777" w:rsidR="00172FDD" w:rsidRPr="005F7325" w:rsidRDefault="00172FDD" w:rsidP="00172FDD">
      <w:pPr>
        <w:pStyle w:val="ListParagraph"/>
        <w:numPr>
          <w:ilvl w:val="0"/>
          <w:numId w:val="1"/>
        </w:numPr>
        <w:rPr>
          <w:rFonts w:asciiTheme="majorHAnsi" w:hAnsiTheme="majorHAnsi"/>
          <w:b/>
          <w:bCs/>
        </w:rPr>
      </w:pPr>
      <w:r w:rsidRPr="005F7325">
        <w:rPr>
          <w:rFonts w:asciiTheme="majorHAnsi" w:hAnsiTheme="majorHAnsi"/>
          <w:bCs/>
        </w:rPr>
        <w:t xml:space="preserve">Listen carefully to the instructions the workshop leader gives the students for their presentations and </w:t>
      </w:r>
      <w:r>
        <w:rPr>
          <w:rFonts w:asciiTheme="majorHAnsi" w:hAnsiTheme="majorHAnsi"/>
          <w:bCs/>
        </w:rPr>
        <w:t xml:space="preserve">for </w:t>
      </w:r>
      <w:r w:rsidRPr="005F7325">
        <w:rPr>
          <w:rFonts w:asciiTheme="majorHAnsi" w:hAnsiTheme="majorHAnsi"/>
          <w:bCs/>
        </w:rPr>
        <w:t>the small grou</w:t>
      </w:r>
      <w:r>
        <w:rPr>
          <w:rFonts w:asciiTheme="majorHAnsi" w:hAnsiTheme="majorHAnsi"/>
          <w:bCs/>
        </w:rPr>
        <w:t xml:space="preserve">p </w:t>
      </w:r>
      <w:proofErr w:type="gramStart"/>
      <w:r>
        <w:rPr>
          <w:rFonts w:asciiTheme="majorHAnsi" w:hAnsiTheme="majorHAnsi"/>
          <w:bCs/>
        </w:rPr>
        <w:t>break-out</w:t>
      </w:r>
      <w:proofErr w:type="gramEnd"/>
      <w:r>
        <w:rPr>
          <w:rFonts w:asciiTheme="majorHAnsi" w:hAnsiTheme="majorHAnsi"/>
          <w:bCs/>
        </w:rPr>
        <w:t xml:space="preserve"> sessions</w:t>
      </w:r>
      <w:r w:rsidRPr="005F7325">
        <w:rPr>
          <w:rFonts w:asciiTheme="majorHAnsi" w:hAnsiTheme="majorHAnsi"/>
          <w:bCs/>
        </w:rPr>
        <w:t xml:space="preserve"> </w:t>
      </w:r>
      <w:r>
        <w:rPr>
          <w:rFonts w:asciiTheme="majorHAnsi" w:hAnsiTheme="majorHAnsi"/>
          <w:bCs/>
        </w:rPr>
        <w:t>and timing.</w:t>
      </w:r>
    </w:p>
    <w:p w14:paraId="51C5CC74" w14:textId="77777777" w:rsidR="00172FDD" w:rsidRPr="004A7AE7" w:rsidRDefault="00172FDD" w:rsidP="00172FDD">
      <w:pPr>
        <w:pStyle w:val="ListParagraph"/>
        <w:numPr>
          <w:ilvl w:val="0"/>
          <w:numId w:val="1"/>
        </w:numPr>
        <w:rPr>
          <w:rFonts w:asciiTheme="majorHAnsi" w:hAnsiTheme="majorHAnsi"/>
          <w:b/>
          <w:bCs/>
        </w:rPr>
      </w:pPr>
      <w:r w:rsidRPr="004A7AE7">
        <w:rPr>
          <w:rFonts w:asciiTheme="majorHAnsi" w:hAnsiTheme="majorHAnsi"/>
          <w:bCs/>
        </w:rPr>
        <w:t>Make sure everyone knows what to call you.</w:t>
      </w:r>
      <w:r>
        <w:rPr>
          <w:rFonts w:asciiTheme="majorHAnsi" w:hAnsiTheme="majorHAnsi"/>
          <w:bCs/>
        </w:rPr>
        <w:t xml:space="preserve">  Wear a nametag.</w:t>
      </w:r>
    </w:p>
    <w:p w14:paraId="2C416BE9" w14:textId="77777777" w:rsidR="00172FDD" w:rsidRPr="004A7AE7" w:rsidRDefault="00172FDD" w:rsidP="00172FDD">
      <w:pPr>
        <w:pStyle w:val="ListParagraph"/>
        <w:numPr>
          <w:ilvl w:val="0"/>
          <w:numId w:val="1"/>
        </w:numPr>
        <w:rPr>
          <w:rFonts w:asciiTheme="majorHAnsi" w:hAnsiTheme="majorHAnsi"/>
          <w:b/>
          <w:bCs/>
        </w:rPr>
      </w:pPr>
      <w:r w:rsidRPr="004A7AE7">
        <w:rPr>
          <w:rFonts w:asciiTheme="majorHAnsi" w:hAnsiTheme="majorHAnsi"/>
          <w:bCs/>
        </w:rPr>
        <w:t>Be practice-oriented, rather than performance-oriented.</w:t>
      </w:r>
    </w:p>
    <w:p w14:paraId="64D5A774" w14:textId="77777777" w:rsidR="00172FDD" w:rsidRPr="000B734D" w:rsidRDefault="00172FDD" w:rsidP="00172FDD">
      <w:pPr>
        <w:pStyle w:val="ListParagraph"/>
        <w:numPr>
          <w:ilvl w:val="0"/>
          <w:numId w:val="1"/>
        </w:numPr>
        <w:rPr>
          <w:rFonts w:asciiTheme="majorHAnsi" w:hAnsiTheme="majorHAnsi"/>
          <w:b/>
          <w:bCs/>
        </w:rPr>
      </w:pPr>
      <w:r>
        <w:rPr>
          <w:rFonts w:asciiTheme="majorHAnsi" w:hAnsiTheme="majorHAnsi"/>
          <w:bCs/>
        </w:rPr>
        <w:t>En</w:t>
      </w:r>
      <w:r w:rsidRPr="004A7AE7">
        <w:rPr>
          <w:rFonts w:asciiTheme="majorHAnsi" w:hAnsiTheme="majorHAnsi"/>
          <w:bCs/>
        </w:rPr>
        <w:t xml:space="preserve">sure </w:t>
      </w:r>
      <w:r>
        <w:rPr>
          <w:rFonts w:asciiTheme="majorHAnsi" w:hAnsiTheme="majorHAnsi"/>
          <w:bCs/>
        </w:rPr>
        <w:t xml:space="preserve">that </w:t>
      </w:r>
      <w:r w:rsidRPr="004A7AE7">
        <w:rPr>
          <w:rFonts w:asciiTheme="majorHAnsi" w:hAnsiTheme="majorHAnsi"/>
          <w:bCs/>
        </w:rPr>
        <w:t xml:space="preserve">everyone gets </w:t>
      </w:r>
      <w:proofErr w:type="gramStart"/>
      <w:r>
        <w:rPr>
          <w:rFonts w:asciiTheme="majorHAnsi" w:hAnsiTheme="majorHAnsi"/>
          <w:bCs/>
        </w:rPr>
        <w:t>their</w:t>
      </w:r>
      <w:proofErr w:type="gramEnd"/>
      <w:r>
        <w:rPr>
          <w:rFonts w:asciiTheme="majorHAnsi" w:hAnsiTheme="majorHAnsi"/>
          <w:bCs/>
        </w:rPr>
        <w:t xml:space="preserve"> </w:t>
      </w:r>
      <w:r w:rsidRPr="004A7AE7">
        <w:rPr>
          <w:rFonts w:asciiTheme="majorHAnsi" w:hAnsiTheme="majorHAnsi"/>
          <w:bCs/>
        </w:rPr>
        <w:t>full turn.</w:t>
      </w:r>
      <w:r>
        <w:rPr>
          <w:rFonts w:asciiTheme="majorHAnsi" w:hAnsiTheme="majorHAnsi"/>
          <w:bCs/>
        </w:rPr>
        <w:t xml:space="preserve">  Be the timer, or ask for a volunteer.</w:t>
      </w:r>
    </w:p>
    <w:p w14:paraId="7385F6DD" w14:textId="77777777" w:rsidR="00172FDD" w:rsidRPr="000B734D" w:rsidRDefault="00172FDD" w:rsidP="00172FDD">
      <w:pPr>
        <w:pStyle w:val="ListParagraph"/>
        <w:numPr>
          <w:ilvl w:val="0"/>
          <w:numId w:val="1"/>
        </w:numPr>
        <w:rPr>
          <w:rFonts w:asciiTheme="majorHAnsi" w:hAnsiTheme="majorHAnsi"/>
          <w:b/>
          <w:bCs/>
        </w:rPr>
      </w:pPr>
      <w:r w:rsidRPr="004A7AE7">
        <w:rPr>
          <w:rFonts w:asciiTheme="majorHAnsi" w:hAnsiTheme="majorHAnsi"/>
          <w:bCs/>
        </w:rPr>
        <w:t>Make the judgment on w</w:t>
      </w:r>
      <w:r>
        <w:rPr>
          <w:rFonts w:asciiTheme="majorHAnsi" w:hAnsiTheme="majorHAnsi"/>
          <w:bCs/>
        </w:rPr>
        <w:t xml:space="preserve">hen to gently </w:t>
      </w:r>
      <w:r w:rsidRPr="004A7AE7">
        <w:rPr>
          <w:rFonts w:asciiTheme="majorHAnsi" w:hAnsiTheme="majorHAnsi"/>
          <w:bCs/>
        </w:rPr>
        <w:t xml:space="preserve">cut </w:t>
      </w:r>
      <w:r>
        <w:rPr>
          <w:rFonts w:asciiTheme="majorHAnsi" w:hAnsiTheme="majorHAnsi"/>
          <w:bCs/>
        </w:rPr>
        <w:t xml:space="preserve">speakers </w:t>
      </w:r>
      <w:r w:rsidRPr="004A7AE7">
        <w:rPr>
          <w:rFonts w:asciiTheme="majorHAnsi" w:hAnsiTheme="majorHAnsi"/>
          <w:bCs/>
        </w:rPr>
        <w:t xml:space="preserve">off if they go on </w:t>
      </w:r>
      <w:r>
        <w:rPr>
          <w:rFonts w:asciiTheme="majorHAnsi" w:hAnsiTheme="majorHAnsi"/>
          <w:bCs/>
        </w:rPr>
        <w:t>beyond their time</w:t>
      </w:r>
      <w:r w:rsidRPr="004A7AE7">
        <w:rPr>
          <w:rFonts w:asciiTheme="majorHAnsi" w:hAnsiTheme="majorHAnsi"/>
          <w:bCs/>
        </w:rPr>
        <w:t>.</w:t>
      </w:r>
    </w:p>
    <w:p w14:paraId="755C616F" w14:textId="77777777" w:rsidR="00172FDD" w:rsidRPr="000B734D" w:rsidRDefault="00172FDD" w:rsidP="00172FDD">
      <w:pPr>
        <w:pStyle w:val="ListParagraph"/>
        <w:numPr>
          <w:ilvl w:val="0"/>
          <w:numId w:val="1"/>
        </w:numPr>
        <w:rPr>
          <w:rFonts w:asciiTheme="majorHAnsi" w:hAnsiTheme="majorHAnsi"/>
          <w:b/>
          <w:bCs/>
        </w:rPr>
      </w:pPr>
      <w:r>
        <w:rPr>
          <w:rFonts w:asciiTheme="majorHAnsi" w:hAnsiTheme="majorHAnsi"/>
          <w:bCs/>
        </w:rPr>
        <w:t>Allow for a moment of applause.</w:t>
      </w:r>
    </w:p>
    <w:p w14:paraId="7412E7EA" w14:textId="77777777" w:rsidR="00172FDD" w:rsidRPr="004A7AE7" w:rsidRDefault="00172FDD" w:rsidP="00172FDD">
      <w:pPr>
        <w:pStyle w:val="ListParagraph"/>
        <w:numPr>
          <w:ilvl w:val="0"/>
          <w:numId w:val="1"/>
        </w:numPr>
        <w:rPr>
          <w:rFonts w:asciiTheme="majorHAnsi" w:hAnsiTheme="majorHAnsi"/>
          <w:b/>
          <w:bCs/>
        </w:rPr>
      </w:pPr>
      <w:r>
        <w:rPr>
          <w:rFonts w:asciiTheme="majorHAnsi" w:hAnsiTheme="majorHAnsi"/>
          <w:bCs/>
        </w:rPr>
        <w:t>Allow students to choose whether or not to receive constructive feedback from the group.</w:t>
      </w:r>
    </w:p>
    <w:p w14:paraId="1458014F" w14:textId="77777777" w:rsidR="00172FDD" w:rsidRPr="004A7AE7" w:rsidRDefault="00172FDD" w:rsidP="00172FDD">
      <w:pPr>
        <w:pStyle w:val="ListParagraph"/>
        <w:numPr>
          <w:ilvl w:val="0"/>
          <w:numId w:val="1"/>
        </w:numPr>
        <w:rPr>
          <w:rFonts w:asciiTheme="majorHAnsi" w:hAnsiTheme="majorHAnsi"/>
          <w:b/>
          <w:bCs/>
        </w:rPr>
      </w:pPr>
      <w:r>
        <w:rPr>
          <w:rFonts w:asciiTheme="majorHAnsi" w:hAnsiTheme="majorHAnsi"/>
          <w:bCs/>
        </w:rPr>
        <w:t>En</w:t>
      </w:r>
      <w:r w:rsidRPr="004A7AE7">
        <w:rPr>
          <w:rFonts w:asciiTheme="majorHAnsi" w:hAnsiTheme="majorHAnsi"/>
          <w:bCs/>
        </w:rPr>
        <w:t xml:space="preserve">sure </w:t>
      </w:r>
      <w:r>
        <w:rPr>
          <w:rFonts w:asciiTheme="majorHAnsi" w:hAnsiTheme="majorHAnsi"/>
          <w:bCs/>
        </w:rPr>
        <w:t>that each member of the group</w:t>
      </w:r>
      <w:r w:rsidRPr="004A7AE7">
        <w:rPr>
          <w:rFonts w:asciiTheme="majorHAnsi" w:hAnsiTheme="majorHAnsi"/>
          <w:bCs/>
        </w:rPr>
        <w:t xml:space="preserve"> participates in </w:t>
      </w:r>
      <w:r>
        <w:rPr>
          <w:rFonts w:asciiTheme="majorHAnsi" w:hAnsiTheme="majorHAnsi"/>
          <w:bCs/>
        </w:rPr>
        <w:t xml:space="preserve">providing constructive </w:t>
      </w:r>
      <w:r w:rsidRPr="004A7AE7">
        <w:rPr>
          <w:rFonts w:asciiTheme="majorHAnsi" w:hAnsiTheme="majorHAnsi"/>
          <w:bCs/>
        </w:rPr>
        <w:t>feedback.</w:t>
      </w:r>
      <w:r>
        <w:rPr>
          <w:rFonts w:asciiTheme="majorHAnsi" w:hAnsiTheme="majorHAnsi"/>
          <w:bCs/>
        </w:rPr>
        <w:t xml:space="preserve">  They may all first mention what worked well, and then suggest possibilities for improvement.  Remind students that these are only suggestions – and they need to apply their own judgment on whether to accept them.</w:t>
      </w:r>
    </w:p>
    <w:p w14:paraId="0F36EC93" w14:textId="77777777" w:rsidR="00172FDD" w:rsidRPr="004A7AE7" w:rsidRDefault="00172FDD" w:rsidP="00172FDD">
      <w:pPr>
        <w:pStyle w:val="ListParagraph"/>
        <w:numPr>
          <w:ilvl w:val="0"/>
          <w:numId w:val="1"/>
        </w:numPr>
        <w:rPr>
          <w:rFonts w:asciiTheme="majorHAnsi" w:hAnsiTheme="majorHAnsi"/>
          <w:b/>
          <w:bCs/>
        </w:rPr>
      </w:pPr>
      <w:r w:rsidRPr="004A7AE7">
        <w:rPr>
          <w:rFonts w:asciiTheme="majorHAnsi" w:hAnsiTheme="majorHAnsi"/>
          <w:bCs/>
        </w:rPr>
        <w:t>Gently guide student feedback efforts.  Help students coach each other in suggesting ways to improve.</w:t>
      </w:r>
      <w:r>
        <w:rPr>
          <w:rFonts w:asciiTheme="majorHAnsi" w:hAnsiTheme="majorHAnsi"/>
          <w:bCs/>
        </w:rPr>
        <w:t xml:space="preserve">  Be the last to provide feedback, in order to encourage students to think for themselves.</w:t>
      </w:r>
    </w:p>
    <w:p w14:paraId="491E71B5" w14:textId="77777777" w:rsidR="00172FDD" w:rsidRPr="004A7AE7" w:rsidRDefault="00172FDD" w:rsidP="00172FDD">
      <w:pPr>
        <w:pStyle w:val="ListParagraph"/>
        <w:numPr>
          <w:ilvl w:val="0"/>
          <w:numId w:val="1"/>
        </w:numPr>
        <w:rPr>
          <w:rFonts w:asciiTheme="majorHAnsi" w:hAnsiTheme="majorHAnsi"/>
          <w:b/>
          <w:bCs/>
        </w:rPr>
      </w:pPr>
      <w:r w:rsidRPr="004A7AE7">
        <w:rPr>
          <w:rFonts w:asciiTheme="majorHAnsi" w:hAnsiTheme="majorHAnsi"/>
          <w:bCs/>
        </w:rPr>
        <w:t xml:space="preserve">Counsel </w:t>
      </w:r>
      <w:r>
        <w:rPr>
          <w:rFonts w:asciiTheme="majorHAnsi" w:hAnsiTheme="majorHAnsi"/>
          <w:bCs/>
        </w:rPr>
        <w:t xml:space="preserve">the group, </w:t>
      </w:r>
      <w:r w:rsidRPr="004A7AE7">
        <w:rPr>
          <w:rFonts w:asciiTheme="majorHAnsi" w:hAnsiTheme="majorHAnsi"/>
          <w:bCs/>
        </w:rPr>
        <w:t>if necessary to have a little extra patience with English</w:t>
      </w:r>
      <w:r>
        <w:rPr>
          <w:rFonts w:asciiTheme="majorHAnsi" w:hAnsiTheme="majorHAnsi"/>
          <w:bCs/>
        </w:rPr>
        <w:t>-as-a-second-language (ESL)</w:t>
      </w:r>
      <w:r w:rsidRPr="004A7AE7">
        <w:rPr>
          <w:rFonts w:asciiTheme="majorHAnsi" w:hAnsiTheme="majorHAnsi"/>
          <w:bCs/>
        </w:rPr>
        <w:t xml:space="preserve"> speakers.  </w:t>
      </w:r>
      <w:r>
        <w:rPr>
          <w:rFonts w:asciiTheme="majorHAnsi" w:hAnsiTheme="majorHAnsi"/>
          <w:bCs/>
        </w:rPr>
        <w:t>Encourage ESL speakers to speak at a pace comfortable for them.</w:t>
      </w:r>
    </w:p>
    <w:p w14:paraId="2FFD1056" w14:textId="77777777" w:rsidR="00172FDD" w:rsidRPr="004A7AE7" w:rsidRDefault="00172FDD" w:rsidP="00172FDD">
      <w:pPr>
        <w:pStyle w:val="ListParagraph"/>
        <w:numPr>
          <w:ilvl w:val="0"/>
          <w:numId w:val="1"/>
        </w:numPr>
        <w:rPr>
          <w:rFonts w:asciiTheme="majorHAnsi" w:hAnsiTheme="majorHAnsi"/>
          <w:b/>
          <w:bCs/>
        </w:rPr>
      </w:pPr>
      <w:r w:rsidRPr="004A7AE7">
        <w:rPr>
          <w:rFonts w:asciiTheme="majorHAnsi" w:hAnsiTheme="majorHAnsi"/>
          <w:bCs/>
        </w:rPr>
        <w:t xml:space="preserve">Offer students </w:t>
      </w:r>
      <w:r>
        <w:rPr>
          <w:rFonts w:asciiTheme="majorHAnsi" w:hAnsiTheme="majorHAnsi"/>
          <w:bCs/>
        </w:rPr>
        <w:t>the opportunity</w:t>
      </w:r>
      <w:r w:rsidRPr="004A7AE7">
        <w:rPr>
          <w:rFonts w:asciiTheme="majorHAnsi" w:hAnsiTheme="majorHAnsi"/>
          <w:bCs/>
        </w:rPr>
        <w:t xml:space="preserve"> to try a second time, if the first round finishes early.</w:t>
      </w:r>
    </w:p>
    <w:p w14:paraId="1A687615" w14:textId="77777777" w:rsidR="00172FDD" w:rsidRPr="004A7AE7" w:rsidRDefault="00172FDD" w:rsidP="00172FDD">
      <w:pPr>
        <w:pStyle w:val="ListParagraph"/>
        <w:numPr>
          <w:ilvl w:val="0"/>
          <w:numId w:val="1"/>
        </w:numPr>
        <w:rPr>
          <w:rFonts w:asciiTheme="majorHAnsi" w:hAnsiTheme="majorHAnsi"/>
          <w:b/>
          <w:bCs/>
        </w:rPr>
      </w:pPr>
      <w:r>
        <w:rPr>
          <w:rFonts w:asciiTheme="majorHAnsi" w:hAnsiTheme="majorHAnsi"/>
          <w:bCs/>
        </w:rPr>
        <w:t>Ensure each</w:t>
      </w:r>
      <w:r w:rsidRPr="004A7AE7">
        <w:rPr>
          <w:rFonts w:asciiTheme="majorHAnsi" w:hAnsiTheme="majorHAnsi"/>
          <w:bCs/>
        </w:rPr>
        <w:t xml:space="preserve"> participant </w:t>
      </w:r>
      <w:r>
        <w:rPr>
          <w:rFonts w:asciiTheme="majorHAnsi" w:hAnsiTheme="majorHAnsi"/>
          <w:bCs/>
        </w:rPr>
        <w:t xml:space="preserve">leaves </w:t>
      </w:r>
      <w:r w:rsidRPr="004A7AE7">
        <w:rPr>
          <w:rFonts w:asciiTheme="majorHAnsi" w:hAnsiTheme="majorHAnsi"/>
          <w:bCs/>
        </w:rPr>
        <w:t>feeling respected and supported</w:t>
      </w:r>
      <w:r>
        <w:rPr>
          <w:rFonts w:asciiTheme="majorHAnsi" w:hAnsiTheme="majorHAnsi"/>
          <w:bCs/>
        </w:rPr>
        <w:t>.</w:t>
      </w:r>
    </w:p>
    <w:p w14:paraId="3486B801" w14:textId="77777777" w:rsidR="00172FDD" w:rsidRPr="004A7AE7" w:rsidRDefault="00172FDD" w:rsidP="00172FDD">
      <w:pPr>
        <w:rPr>
          <w:rFonts w:asciiTheme="majorHAnsi" w:hAnsiTheme="majorHAnsi"/>
        </w:rPr>
      </w:pPr>
    </w:p>
    <w:p w14:paraId="2F4DD6EE" w14:textId="77777777" w:rsidR="00172FDD" w:rsidRDefault="00172FDD" w:rsidP="00172FDD">
      <w:pPr>
        <w:rPr>
          <w:rFonts w:asciiTheme="majorHAnsi" w:hAnsiTheme="majorHAnsi"/>
          <w:b/>
          <w:bCs/>
        </w:rPr>
      </w:pPr>
      <w:r>
        <w:rPr>
          <w:rFonts w:asciiTheme="majorHAnsi" w:hAnsiTheme="majorHAnsi"/>
          <w:b/>
          <w:bCs/>
        </w:rPr>
        <w:t>Brief the group at the start on their role as supportive listeners</w:t>
      </w:r>
    </w:p>
    <w:p w14:paraId="583B36C3" w14:textId="77777777" w:rsidR="00172FDD" w:rsidRDefault="00172FDD" w:rsidP="00172FDD">
      <w:pPr>
        <w:numPr>
          <w:ilvl w:val="0"/>
          <w:numId w:val="2"/>
        </w:numPr>
        <w:rPr>
          <w:rFonts w:asciiTheme="majorHAnsi" w:hAnsiTheme="majorHAnsi"/>
          <w:bCs/>
        </w:rPr>
      </w:pPr>
      <w:r>
        <w:rPr>
          <w:rFonts w:asciiTheme="majorHAnsi" w:hAnsiTheme="majorHAnsi"/>
          <w:bCs/>
        </w:rPr>
        <w:t xml:space="preserve">Look at the speaker and listen carefully. </w:t>
      </w:r>
      <w:r w:rsidRPr="000B734D">
        <w:rPr>
          <w:rFonts w:asciiTheme="majorHAnsi" w:hAnsiTheme="majorHAnsi"/>
          <w:bCs/>
        </w:rPr>
        <w:t>Be kind</w:t>
      </w:r>
      <w:r>
        <w:rPr>
          <w:rFonts w:asciiTheme="majorHAnsi" w:hAnsiTheme="majorHAnsi"/>
          <w:bCs/>
        </w:rPr>
        <w:t>, patient,</w:t>
      </w:r>
      <w:r w:rsidRPr="000B734D">
        <w:rPr>
          <w:rFonts w:asciiTheme="majorHAnsi" w:hAnsiTheme="majorHAnsi"/>
          <w:bCs/>
        </w:rPr>
        <w:t xml:space="preserve"> and attentive.</w:t>
      </w:r>
    </w:p>
    <w:p w14:paraId="72B0A98F" w14:textId="77777777" w:rsidR="00172FDD" w:rsidRDefault="00172FDD" w:rsidP="00172FDD">
      <w:pPr>
        <w:numPr>
          <w:ilvl w:val="0"/>
          <w:numId w:val="2"/>
        </w:numPr>
        <w:rPr>
          <w:rFonts w:asciiTheme="majorHAnsi" w:hAnsiTheme="majorHAnsi"/>
          <w:bCs/>
        </w:rPr>
      </w:pPr>
      <w:r w:rsidRPr="000B734D">
        <w:rPr>
          <w:rFonts w:asciiTheme="majorHAnsi" w:hAnsiTheme="majorHAnsi"/>
          <w:bCs/>
        </w:rPr>
        <w:t xml:space="preserve">Try to hear what the message is, even if the delivery is not yet polished.  </w:t>
      </w:r>
    </w:p>
    <w:p w14:paraId="7E65C12A" w14:textId="77777777" w:rsidR="00741C55" w:rsidRPr="00172FDD" w:rsidRDefault="00172FDD" w:rsidP="00172FDD">
      <w:pPr>
        <w:numPr>
          <w:ilvl w:val="0"/>
          <w:numId w:val="3"/>
        </w:numPr>
        <w:rPr>
          <w:rFonts w:asciiTheme="majorHAnsi" w:hAnsiTheme="majorHAnsi"/>
          <w:bCs/>
        </w:rPr>
      </w:pPr>
      <w:r>
        <w:rPr>
          <w:rFonts w:asciiTheme="majorHAnsi" w:hAnsiTheme="majorHAnsi"/>
          <w:bCs/>
        </w:rPr>
        <w:t xml:space="preserve">Constructive feedback involves noting what the speaker did or said that was effective, as well as anything they did or said that </w:t>
      </w:r>
      <w:proofErr w:type="gramStart"/>
      <w:r>
        <w:rPr>
          <w:rFonts w:asciiTheme="majorHAnsi" w:hAnsiTheme="majorHAnsi"/>
          <w:bCs/>
        </w:rPr>
        <w:t>was</w:t>
      </w:r>
      <w:proofErr w:type="gramEnd"/>
      <w:r>
        <w:rPr>
          <w:rFonts w:asciiTheme="majorHAnsi" w:hAnsiTheme="majorHAnsi"/>
          <w:bCs/>
        </w:rPr>
        <w:t xml:space="preserve"> distracting from getting their message across.  It may also include providing ideas for possible improvement of content or delivery.  Each student should understand that feedback is always variable, because different people respond in different ways to spoken and visual cues.  It is up to the speaker to assess the value of each comment and decide whether to address it with alterations to their content or delivery.  What we are looking for is clarity, engagement with listeners, and the arousal of interest in what is being described. </w:t>
      </w:r>
    </w:p>
    <w:sectPr w:rsidR="00741C55" w:rsidRPr="00172FDD" w:rsidSect="00172FD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418223" w14:textId="77777777" w:rsidR="00172FDD" w:rsidRDefault="00172FDD" w:rsidP="00172FDD">
      <w:r>
        <w:separator/>
      </w:r>
    </w:p>
  </w:endnote>
  <w:endnote w:type="continuationSeparator" w:id="0">
    <w:p w14:paraId="5BBC6E1F" w14:textId="77777777" w:rsidR="00172FDD" w:rsidRDefault="00172FDD" w:rsidP="0017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A8D54" w14:textId="77777777" w:rsidR="00172FDD" w:rsidRDefault="00172FD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CF5A9" w14:textId="77777777" w:rsidR="00172FDD" w:rsidRDefault="00172FDD" w:rsidP="003F554F">
    <w:pPr>
      <w:pStyle w:val="Footer"/>
      <w:jc w:val="center"/>
    </w:pPr>
    <w:bookmarkStart w:id="0" w:name="_GoBack"/>
    <w:bookmarkEnd w:id="0"/>
    <w:r w:rsidRPr="00164055">
      <w:rPr>
        <w:rFonts w:asciiTheme="majorHAnsi" w:hAnsiTheme="majorHAnsi"/>
        <w:i/>
        <w:color w:val="A6A6A6" w:themeColor="background1" w:themeShade="A6"/>
        <w:sz w:val="20"/>
        <w:szCs w:val="20"/>
      </w:rPr>
      <w:t xml:space="preserve">REU Science Communication Workshop  </w:t>
    </w:r>
    <w:r w:rsidRPr="00164055">
      <w:rPr>
        <w:rFonts w:asciiTheme="majorHAnsi" w:hAnsiTheme="majorHAnsi"/>
        <w:color w:val="A6A6A6" w:themeColor="background1" w:themeShade="A6"/>
        <w:sz w:val="20"/>
        <w:szCs w:val="20"/>
      </w:rPr>
      <w:t>v5.0</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B885A" w14:textId="77777777" w:rsidR="00172FDD" w:rsidRDefault="00172FD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B06FF5" w14:textId="77777777" w:rsidR="00172FDD" w:rsidRDefault="00172FDD" w:rsidP="00172FDD">
      <w:r>
        <w:separator/>
      </w:r>
    </w:p>
  </w:footnote>
  <w:footnote w:type="continuationSeparator" w:id="0">
    <w:p w14:paraId="0F03EC76" w14:textId="77777777" w:rsidR="00172FDD" w:rsidRDefault="00172FDD" w:rsidP="00172FD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53715" w14:textId="77777777" w:rsidR="00172FDD" w:rsidRDefault="00172FD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B956BC" w14:textId="77777777" w:rsidR="00172FDD" w:rsidRDefault="00172FDD">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E8F6A7" w14:textId="77777777" w:rsidR="00172FDD" w:rsidRDefault="00172FD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50AE6"/>
    <w:multiLevelType w:val="hybridMultilevel"/>
    <w:tmpl w:val="7D7A30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5D387B58"/>
    <w:multiLevelType w:val="hybridMultilevel"/>
    <w:tmpl w:val="6BBC9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C693924"/>
    <w:multiLevelType w:val="hybridMultilevel"/>
    <w:tmpl w:val="2CD66E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FDD"/>
    <w:rsid w:val="00172FDD"/>
    <w:rsid w:val="003F554F"/>
    <w:rsid w:val="00741C55"/>
    <w:rsid w:val="00D935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0B4479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FDD"/>
    <w:rPr>
      <w:rFonts w:ascii="Times New Roman" w:eastAsia="ＭＳ 明朝"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FDD"/>
    <w:pPr>
      <w:ind w:left="720"/>
      <w:contextualSpacing/>
    </w:pPr>
  </w:style>
  <w:style w:type="paragraph" w:styleId="Header">
    <w:name w:val="header"/>
    <w:basedOn w:val="Normal"/>
    <w:link w:val="HeaderChar"/>
    <w:uiPriority w:val="99"/>
    <w:unhideWhenUsed/>
    <w:rsid w:val="00172FDD"/>
    <w:pPr>
      <w:tabs>
        <w:tab w:val="center" w:pos="4320"/>
        <w:tab w:val="right" w:pos="8640"/>
      </w:tabs>
    </w:pPr>
  </w:style>
  <w:style w:type="character" w:customStyle="1" w:styleId="HeaderChar">
    <w:name w:val="Header Char"/>
    <w:basedOn w:val="DefaultParagraphFont"/>
    <w:link w:val="Header"/>
    <w:uiPriority w:val="99"/>
    <w:rsid w:val="00172FDD"/>
    <w:rPr>
      <w:rFonts w:ascii="Times New Roman" w:eastAsia="ＭＳ 明朝" w:hAnsi="Times New Roman" w:cs="Times New Roman"/>
    </w:rPr>
  </w:style>
  <w:style w:type="paragraph" w:styleId="Footer">
    <w:name w:val="footer"/>
    <w:basedOn w:val="Normal"/>
    <w:link w:val="FooterChar"/>
    <w:uiPriority w:val="99"/>
    <w:unhideWhenUsed/>
    <w:rsid w:val="00172FDD"/>
    <w:pPr>
      <w:tabs>
        <w:tab w:val="center" w:pos="4320"/>
        <w:tab w:val="right" w:pos="8640"/>
      </w:tabs>
    </w:pPr>
  </w:style>
  <w:style w:type="character" w:customStyle="1" w:styleId="FooterChar">
    <w:name w:val="Footer Char"/>
    <w:basedOn w:val="DefaultParagraphFont"/>
    <w:link w:val="Footer"/>
    <w:uiPriority w:val="99"/>
    <w:rsid w:val="00172FDD"/>
    <w:rPr>
      <w:rFonts w:ascii="Times New Roman" w:eastAsia="ＭＳ 明朝"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FDD"/>
    <w:rPr>
      <w:rFonts w:ascii="Times New Roman" w:eastAsia="ＭＳ 明朝"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FDD"/>
    <w:pPr>
      <w:ind w:left="720"/>
      <w:contextualSpacing/>
    </w:pPr>
  </w:style>
  <w:style w:type="paragraph" w:styleId="Header">
    <w:name w:val="header"/>
    <w:basedOn w:val="Normal"/>
    <w:link w:val="HeaderChar"/>
    <w:uiPriority w:val="99"/>
    <w:unhideWhenUsed/>
    <w:rsid w:val="00172FDD"/>
    <w:pPr>
      <w:tabs>
        <w:tab w:val="center" w:pos="4320"/>
        <w:tab w:val="right" w:pos="8640"/>
      </w:tabs>
    </w:pPr>
  </w:style>
  <w:style w:type="character" w:customStyle="1" w:styleId="HeaderChar">
    <w:name w:val="Header Char"/>
    <w:basedOn w:val="DefaultParagraphFont"/>
    <w:link w:val="Header"/>
    <w:uiPriority w:val="99"/>
    <w:rsid w:val="00172FDD"/>
    <w:rPr>
      <w:rFonts w:ascii="Times New Roman" w:eastAsia="ＭＳ 明朝" w:hAnsi="Times New Roman" w:cs="Times New Roman"/>
    </w:rPr>
  </w:style>
  <w:style w:type="paragraph" w:styleId="Footer">
    <w:name w:val="footer"/>
    <w:basedOn w:val="Normal"/>
    <w:link w:val="FooterChar"/>
    <w:uiPriority w:val="99"/>
    <w:unhideWhenUsed/>
    <w:rsid w:val="00172FDD"/>
    <w:pPr>
      <w:tabs>
        <w:tab w:val="center" w:pos="4320"/>
        <w:tab w:val="right" w:pos="8640"/>
      </w:tabs>
    </w:pPr>
  </w:style>
  <w:style w:type="character" w:customStyle="1" w:styleId="FooterChar">
    <w:name w:val="Footer Char"/>
    <w:basedOn w:val="DefaultParagraphFont"/>
    <w:link w:val="Footer"/>
    <w:uiPriority w:val="99"/>
    <w:rsid w:val="00172FDD"/>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451</Words>
  <Characters>2410</Characters>
  <Application>Microsoft Macintosh Word</Application>
  <DocSecurity>0</DocSecurity>
  <Lines>50</Lines>
  <Paragraphs>17</Paragraphs>
  <ScaleCrop>false</ScaleCrop>
  <Company>Museum of Science</Company>
  <LinksUpToDate>false</LinksUpToDate>
  <CharactersWithSpaces>2844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Lynn  Alpert</dc:creator>
  <cp:keywords/>
  <dc:description/>
  <cp:lastModifiedBy>Carol Lynn  Alpert</cp:lastModifiedBy>
  <cp:revision>2</cp:revision>
  <dcterms:created xsi:type="dcterms:W3CDTF">2015-04-27T21:29:00Z</dcterms:created>
  <dcterms:modified xsi:type="dcterms:W3CDTF">2015-04-27T21:44:00Z</dcterms:modified>
</cp:coreProperties>
</file>